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2E" w:rsidRPr="00FF7D2E" w:rsidRDefault="00E3538D" w:rsidP="00E3538D">
      <w:pPr>
        <w:spacing w:after="0" w:line="220" w:lineRule="exact"/>
        <w:ind w:left="20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FF7D2E">
        <w:rPr>
          <w:rFonts w:ascii="Arial Unicode MS" w:eastAsia="Arial Unicode MS" w:hAnsi="Times New Roman" w:cs="Arial Unicode MS"/>
          <w:b/>
          <w:bCs/>
          <w:sz w:val="20"/>
          <w:szCs w:val="16"/>
          <w:lang w:eastAsia="de-DE"/>
        </w:rPr>
        <w:t>Joseph</w:t>
      </w:r>
      <w:r w:rsidRPr="00E3538D">
        <w:rPr>
          <w:rFonts w:ascii="Times New Roman" w:eastAsia="Times New Roman" w:hAnsi="Times New Roman" w:cs="Times New Roman"/>
          <w:sz w:val="32"/>
          <w:szCs w:val="24"/>
          <w:lang w:eastAsia="de-DE"/>
        </w:rPr>
        <w:t xml:space="preserve"> </w:t>
      </w:r>
      <w:r w:rsidR="00FF7D2E" w:rsidRPr="00FF7D2E">
        <w:rPr>
          <w:rFonts w:ascii="Arial Unicode MS" w:eastAsia="Arial Unicode MS" w:hAnsi="Times New Roman" w:cs="Arial Unicode MS"/>
          <w:b/>
          <w:bCs/>
          <w:sz w:val="20"/>
          <w:szCs w:val="16"/>
          <w:lang w:eastAsia="de-DE"/>
        </w:rPr>
        <w:t xml:space="preserve">Derix, </w:t>
      </w:r>
    </w:p>
    <w:p w:rsidR="00FF7D2E" w:rsidRPr="00FF7D2E" w:rsidRDefault="00FF7D2E" w:rsidP="00FF7D2E">
      <w:pPr>
        <w:spacing w:after="0" w:line="220" w:lineRule="exact"/>
        <w:ind w:left="20" w:right="840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>Gold- und Silberschmied in Goch (Rheinland)</w:t>
      </w:r>
    </w:p>
    <w:p w:rsidR="00E3538D" w:rsidRPr="00FF7D2E" w:rsidRDefault="00FF7D2E" w:rsidP="00E3538D">
      <w:pPr>
        <w:spacing w:after="0" w:line="220" w:lineRule="exact"/>
        <w:ind w:left="20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>Dreij</w:t>
      </w:r>
      <w:r w:rsidRPr="00FF7D2E">
        <w:rPr>
          <w:rFonts w:ascii="Arial Unicode MS" w:eastAsia="Arial Unicode MS" w:hAnsi="Times New Roman" w:cs="Arial Unicode MS" w:hint="eastAsia"/>
          <w:sz w:val="20"/>
          <w:szCs w:val="16"/>
          <w:lang w:eastAsia="de-DE"/>
        </w:rPr>
        <w:t>ä</w:t>
      </w:r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 xml:space="preserve">hrige Goldschmiedelehre bei der Fa. Vorfeld in Kevelaer; </w:t>
      </w:r>
      <w:r w:rsidR="00E3538D" w:rsidRPr="00E3538D">
        <w:rPr>
          <w:rFonts w:ascii="Arial Unicode MS" w:eastAsia="Arial Unicode MS" w:hAnsi="Times New Roman" w:cs="Arial Unicode MS"/>
          <w:sz w:val="20"/>
          <w:szCs w:val="16"/>
          <w:lang w:eastAsia="de-DE"/>
        </w:rPr>
        <w:br/>
      </w:r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>Gesellenpr</w:t>
      </w:r>
      <w:r w:rsidRPr="00FF7D2E">
        <w:rPr>
          <w:rFonts w:ascii="Arial Unicode MS" w:eastAsia="Arial Unicode MS" w:hAnsi="Times New Roman" w:cs="Arial Unicode MS" w:hint="eastAsia"/>
          <w:sz w:val="20"/>
          <w:szCs w:val="16"/>
          <w:lang w:eastAsia="de-DE"/>
        </w:rPr>
        <w:t>ü</w:t>
      </w:r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 xml:space="preserve">fung; </w:t>
      </w:r>
      <w:r w:rsidR="00E3538D" w:rsidRPr="00E3538D">
        <w:rPr>
          <w:rFonts w:ascii="Arial Unicode MS" w:eastAsia="Arial Unicode MS" w:hAnsi="Times New Roman" w:cs="Arial Unicode MS"/>
          <w:sz w:val="20"/>
          <w:szCs w:val="16"/>
          <w:lang w:eastAsia="de-DE"/>
        </w:rPr>
        <w:br/>
        <w:t>E</w:t>
      </w:r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 xml:space="preserve">in Jahr Besuch der Staatlichen Zeichenakademie in Hanau; </w:t>
      </w:r>
      <w:r w:rsidR="00E3538D" w:rsidRPr="00E3538D">
        <w:rPr>
          <w:rFonts w:ascii="Arial Unicode MS" w:eastAsia="Arial Unicode MS" w:hAnsi="Times New Roman" w:cs="Arial Unicode MS"/>
          <w:sz w:val="20"/>
          <w:szCs w:val="16"/>
          <w:lang w:eastAsia="de-DE"/>
        </w:rPr>
        <w:br/>
        <w:t>Z</w:t>
      </w:r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>wei Jahre Besuch der K</w:t>
      </w:r>
      <w:r w:rsidRPr="00FF7D2E">
        <w:rPr>
          <w:rFonts w:ascii="Arial Unicode MS" w:eastAsia="Arial Unicode MS" w:hAnsi="Times New Roman" w:cs="Arial Unicode MS" w:hint="eastAsia"/>
          <w:sz w:val="20"/>
          <w:szCs w:val="16"/>
          <w:lang w:eastAsia="de-DE"/>
        </w:rPr>
        <w:t>ö</w:t>
      </w:r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 xml:space="preserve">lner Werkschulen; </w:t>
      </w:r>
      <w:r w:rsidR="00E3538D" w:rsidRPr="00E3538D">
        <w:rPr>
          <w:rFonts w:ascii="Arial Unicode MS" w:eastAsia="Arial Unicode MS" w:hAnsi="Times New Roman" w:cs="Arial Unicode MS"/>
          <w:sz w:val="20"/>
          <w:szCs w:val="16"/>
          <w:lang w:eastAsia="de-DE"/>
        </w:rPr>
        <w:br/>
        <w:t>E</w:t>
      </w:r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>in Semester Besuch der Kunstakademie in M</w:t>
      </w:r>
      <w:r w:rsidRPr="00FF7D2E">
        <w:rPr>
          <w:rFonts w:ascii="Arial Unicode MS" w:eastAsia="Arial Unicode MS" w:hAnsi="Times New Roman" w:cs="Arial Unicode MS" w:hint="eastAsia"/>
          <w:sz w:val="20"/>
          <w:szCs w:val="16"/>
          <w:lang w:eastAsia="de-DE"/>
        </w:rPr>
        <w:t>ü</w:t>
      </w:r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 xml:space="preserve">nchen; </w:t>
      </w:r>
      <w:r w:rsidR="00E3538D" w:rsidRPr="00E3538D">
        <w:rPr>
          <w:rFonts w:ascii="Arial Unicode MS" w:eastAsia="Arial Unicode MS" w:hAnsi="Times New Roman" w:cs="Arial Unicode MS"/>
          <w:sz w:val="20"/>
          <w:szCs w:val="16"/>
          <w:lang w:eastAsia="de-DE"/>
        </w:rPr>
        <w:br/>
      </w:r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>T</w:t>
      </w:r>
      <w:r w:rsidRPr="00FF7D2E">
        <w:rPr>
          <w:rFonts w:ascii="Arial Unicode MS" w:eastAsia="Arial Unicode MS" w:hAnsi="Times New Roman" w:cs="Arial Unicode MS" w:hint="eastAsia"/>
          <w:sz w:val="20"/>
          <w:szCs w:val="16"/>
          <w:lang w:eastAsia="de-DE"/>
        </w:rPr>
        <w:t>ä</w:t>
      </w:r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>tigkeit in einem Juweliergesch</w:t>
      </w:r>
      <w:r w:rsidRPr="00FF7D2E">
        <w:rPr>
          <w:rFonts w:ascii="Arial Unicode MS" w:eastAsia="Arial Unicode MS" w:hAnsi="Times New Roman" w:cs="Arial Unicode MS" w:hint="eastAsia"/>
          <w:sz w:val="20"/>
          <w:szCs w:val="16"/>
          <w:lang w:eastAsia="de-DE"/>
        </w:rPr>
        <w:t>ä</w:t>
      </w:r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 xml:space="preserve">ft in Aachen; </w:t>
      </w:r>
      <w:r w:rsidR="00E3538D" w:rsidRPr="00E3538D">
        <w:rPr>
          <w:rFonts w:ascii="Arial Unicode MS" w:eastAsia="Arial Unicode MS" w:hAnsi="Times New Roman" w:cs="Arial Unicode MS"/>
          <w:sz w:val="20"/>
          <w:szCs w:val="16"/>
          <w:lang w:eastAsia="de-DE"/>
        </w:rPr>
        <w:br/>
      </w:r>
      <w:r w:rsidR="00E3538D"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>1935 Meisterpr</w:t>
      </w:r>
      <w:r w:rsidR="00E3538D" w:rsidRPr="00FF7D2E">
        <w:rPr>
          <w:rFonts w:ascii="Arial Unicode MS" w:eastAsia="Arial Unicode MS" w:hAnsi="Times New Roman" w:cs="Arial Unicode MS" w:hint="eastAsia"/>
          <w:sz w:val="20"/>
          <w:szCs w:val="16"/>
          <w:lang w:eastAsia="de-DE"/>
        </w:rPr>
        <w:t>ü</w:t>
      </w:r>
      <w:r w:rsidR="00E3538D"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>fung</w:t>
      </w:r>
    </w:p>
    <w:p w:rsidR="00FF7D2E" w:rsidRPr="00FF7D2E" w:rsidRDefault="00FF7D2E" w:rsidP="00FF7D2E">
      <w:pPr>
        <w:spacing w:after="0" w:line="220" w:lineRule="exact"/>
        <w:ind w:left="20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>Er</w:t>
      </w:r>
      <w:r w:rsidRPr="00FF7D2E">
        <w:rPr>
          <w:rFonts w:ascii="Arial Unicode MS" w:eastAsia="Arial Unicode MS" w:hAnsi="Times New Roman" w:cs="Arial Unicode MS" w:hint="eastAsia"/>
          <w:sz w:val="20"/>
          <w:szCs w:val="16"/>
          <w:lang w:eastAsia="de-DE"/>
        </w:rPr>
        <w:t>ö</w:t>
      </w:r>
      <w:r w:rsidR="00E3538D">
        <w:rPr>
          <w:rFonts w:ascii="Arial Unicode MS" w:eastAsia="Arial Unicode MS" w:hAnsi="Times New Roman" w:cs="Arial Unicode MS"/>
          <w:sz w:val="20"/>
          <w:szCs w:val="16"/>
          <w:lang w:eastAsia="de-DE"/>
        </w:rPr>
        <w:t xml:space="preserve">ffnung einer </w:t>
      </w:r>
      <w:bookmarkStart w:id="0" w:name="_GoBack"/>
      <w:bookmarkEnd w:id="0"/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>Goldschmiedewerkstatt f</w:t>
      </w:r>
      <w:r w:rsidRPr="00FF7D2E">
        <w:rPr>
          <w:rFonts w:ascii="Arial Unicode MS" w:eastAsia="Arial Unicode MS" w:hAnsi="Times New Roman" w:cs="Arial Unicode MS" w:hint="eastAsia"/>
          <w:sz w:val="20"/>
          <w:szCs w:val="16"/>
          <w:lang w:eastAsia="de-DE"/>
        </w:rPr>
        <w:t>ü</w:t>
      </w:r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>r kirchliche und profane Goldschmiedekunst in Goch</w:t>
      </w:r>
    </w:p>
    <w:p w:rsidR="00FF7D2E" w:rsidRPr="00FF7D2E" w:rsidRDefault="00FF7D2E" w:rsidP="00FF7D2E">
      <w:pPr>
        <w:spacing w:after="0" w:line="220" w:lineRule="exact"/>
        <w:ind w:left="20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>ab 1938 Obermeister f</w:t>
      </w:r>
      <w:r w:rsidRPr="00FF7D2E">
        <w:rPr>
          <w:rFonts w:ascii="Arial Unicode MS" w:eastAsia="Arial Unicode MS" w:hAnsi="Times New Roman" w:cs="Arial Unicode MS" w:hint="eastAsia"/>
          <w:sz w:val="20"/>
          <w:szCs w:val="16"/>
          <w:lang w:eastAsia="de-DE"/>
        </w:rPr>
        <w:t>ü</w:t>
      </w:r>
      <w:r w:rsidRPr="00FF7D2E">
        <w:rPr>
          <w:rFonts w:ascii="Arial Unicode MS" w:eastAsia="Arial Unicode MS" w:hAnsi="Times New Roman" w:cs="Arial Unicode MS"/>
          <w:sz w:val="20"/>
          <w:szCs w:val="16"/>
          <w:lang w:eastAsia="de-DE"/>
        </w:rPr>
        <w:t>r die Kreise Kleve und Moers</w:t>
      </w:r>
    </w:p>
    <w:p w:rsidR="00FF7D2E" w:rsidRPr="00FF7D2E" w:rsidRDefault="00FF7D2E" w:rsidP="00FF7D2E">
      <w:pPr>
        <w:spacing w:after="480" w:line="240" w:lineRule="auto"/>
        <w:ind w:left="20"/>
        <w:rPr>
          <w:rFonts w:ascii="Times New Roman" w:eastAsia="Times New Roman" w:hAnsi="Times New Roman" w:cs="Times New Roman"/>
          <w:sz w:val="32"/>
          <w:szCs w:val="24"/>
          <w:lang w:eastAsia="de-DE"/>
        </w:rPr>
      </w:pPr>
      <w:r w:rsidRPr="00FF7D2E">
        <w:rPr>
          <w:rFonts w:ascii="Arial Unicode MS" w:eastAsia="Arial Unicode MS" w:hAnsi="Times New Roman" w:cs="Arial Unicode MS"/>
          <w:sz w:val="18"/>
          <w:szCs w:val="14"/>
          <w:lang w:eastAsia="de-DE"/>
        </w:rPr>
        <w:t>Abb. in: D</w:t>
      </w:r>
      <w:r w:rsidR="00E3538D" w:rsidRPr="00E3538D">
        <w:rPr>
          <w:rFonts w:ascii="Arial Unicode MS" w:eastAsia="Arial Unicode MS" w:hAnsi="Times New Roman" w:cs="Arial Unicode MS"/>
          <w:sz w:val="18"/>
          <w:szCs w:val="14"/>
          <w:lang w:eastAsia="de-DE"/>
        </w:rPr>
        <w:t xml:space="preserve">eutsche Goldschmiedezeitung </w:t>
      </w:r>
      <w:r w:rsidRPr="00FF7D2E">
        <w:rPr>
          <w:rFonts w:ascii="Arial Unicode MS" w:eastAsia="Arial Unicode MS" w:hAnsi="Times New Roman" w:cs="Arial Unicode MS"/>
          <w:sz w:val="18"/>
          <w:szCs w:val="14"/>
          <w:lang w:eastAsia="de-DE"/>
        </w:rPr>
        <w:t xml:space="preserve"> 36. Jg., 1933, Nr. 51. S. 93</w:t>
      </w:r>
    </w:p>
    <w:sectPr w:rsidR="00FF7D2E" w:rsidRPr="00FF7D2E" w:rsidSect="004C7D2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24"/>
    <w:rsid w:val="00003259"/>
    <w:rsid w:val="004C7D24"/>
    <w:rsid w:val="009A183D"/>
    <w:rsid w:val="00E3538D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7268B-4CF3-4248-AE22-84B48A74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</dc:creator>
  <cp:keywords/>
  <dc:description/>
  <cp:lastModifiedBy>Fischer</cp:lastModifiedBy>
  <cp:revision>1</cp:revision>
  <dcterms:created xsi:type="dcterms:W3CDTF">2020-04-22T09:48:00Z</dcterms:created>
  <dcterms:modified xsi:type="dcterms:W3CDTF">2020-04-22T13:47:00Z</dcterms:modified>
</cp:coreProperties>
</file>